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1EAB2" w14:textId="77777777" w:rsidR="00ED6905" w:rsidRDefault="00D920C2" w:rsidP="005C0998">
      <w:pPr>
        <w:adjustRightInd w:val="0"/>
        <w:snapToGrid w:val="0"/>
        <w:spacing w:beforeLines="100" w:before="312"/>
        <w:rPr>
          <w:rFonts w:ascii="Times New Roman" w:hAnsi="Times New Roman" w:cs="Times New Roman"/>
        </w:rPr>
      </w:pPr>
      <w:r>
        <w:rPr>
          <w:rFonts w:ascii="宋体" w:eastAsia="宋体" w:hAnsi="宋体" w:cs="宋体"/>
          <w:kern w:val="0"/>
          <w:sz w:val="24"/>
        </w:rPr>
        <w:pict w14:anchorId="4DA94A30">
          <v:group id="_x0000_s1037" style="position:absolute;left:0;text-align:left;margin-left:357.85pt;margin-top:8.85pt;width:63pt;height:34.5pt;z-index:-251654144"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8" type="#_x0000_t75" style="position:absolute;left:9538;top:1952;width:1188;height:298"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8" o:title="" croptop="27167f" cropleft="55613f"/>
            </v:shape>
            <v:shape id="图片 5" o:spid="_x0000_s1039"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9" o:title=""/>
            </v:shape>
            <w10:wrap type="tight"/>
          </v:group>
        </w:pict>
      </w:r>
      <w:r>
        <w:rPr>
          <w:rFonts w:ascii="Times New Roman" w:eastAsia="宋体" w:hAnsi="Times New Roman" w:cs="Times New Roman"/>
          <w:i/>
          <w:color w:val="190F13"/>
          <w:sz w:val="18"/>
          <w:szCs w:val="18"/>
          <w:vertAlign w:val="superscript"/>
        </w:rPr>
        <w:pict w14:anchorId="728FED6C">
          <v:group id="_x0000_s1033" style="position:absolute;left:0;text-align:left;margin-left:357.85pt;margin-top:6.1pt;width:63pt;height:34.5pt;z-index:-251656192"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 id="图片 3" o:spid="_x0000_s1034" type="#_x0000_t75" style="position:absolute;left:95;top:19;width:12;height:3"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8" o:title="" croptop="27167f" cropleft="55613f"/>
            </v:shape>
            <v:shape id="图片 5" o:spid="_x0000_s1035"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9" o:title=""/>
            </v:shape>
            <w10:wrap type="tight"/>
          </v:group>
        </w:pict>
      </w:r>
      <w:r>
        <w:pict w14:anchorId="16944E36">
          <v:group id="_x0000_s1028" style="position:absolute;left:0;text-align:left;margin-left:357.85pt;margin-top:6.1pt;width:63pt;height:34.5pt;z-index:-251658240" coordsize="0,6902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 id="图片 3" o:spid="_x0000_s1030" type="#_x0000_t75" style="position:absolute;width:1;height: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8" o:title="" croptop="27167f" cropleft="55613f"/>
            </v:shape>
            <v:shape id="_x0000_s1029" type="#_x0000_t75" style="position:absolute;width:1;height: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9" o:title=""/>
            </v:shape>
            <w10:wrap type="tight"/>
          </v:group>
        </w:pict>
      </w:r>
      <w:r w:rsidR="008E0507">
        <w:rPr>
          <w:rFonts w:ascii="Times New Roman" w:hAnsi="Times New Roman" w:cs="Times New Roman"/>
          <w:b/>
          <w:bCs/>
        </w:rPr>
        <w:t>Perspective</w:t>
      </w:r>
    </w:p>
    <w:p w14:paraId="76558C79" w14:textId="77777777" w:rsidR="00ED6905" w:rsidRDefault="008E0507" w:rsidP="005C0998">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4AFAE7AE" w14:textId="77777777" w:rsidR="00ED6905" w:rsidRDefault="008E0507">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proofErr w:type="gramStart"/>
      <w:r>
        <w:rPr>
          <w:rFonts w:ascii="Times New Roman" w:hAnsi="Times New Roman" w:cs="Times New Roman"/>
          <w:b/>
          <w:bCs/>
          <w:i/>
          <w:iCs/>
          <w:color w:val="808080" w:themeColor="background1" w:themeShade="80"/>
          <w:sz w:val="18"/>
          <w:szCs w:val="18"/>
        </w:rPr>
        <w:t>gene</w:t>
      </w:r>
      <w:proofErr w:type="gramEnd"/>
      <w:r>
        <w:rPr>
          <w:rFonts w:ascii="Times New Roman" w:hAnsi="Times New Roman" w:cs="Times New Roman"/>
          <w:b/>
          <w:bCs/>
          <w:i/>
          <w:iCs/>
          <w:color w:val="808080" w:themeColor="background1" w:themeShade="80"/>
          <w:sz w:val="18"/>
          <w:szCs w:val="18"/>
        </w:rPr>
        <w:t xml:space="preserv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1696E371" w14:textId="77777777" w:rsidR="00ED6905" w:rsidRDefault="008E0507" w:rsidP="005C0998">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35A028BD" w14:textId="77777777" w:rsidR="00ED6905" w:rsidRDefault="008E0507" w:rsidP="005C0998">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5C47A776" w14:textId="77777777" w:rsidR="00ED6905" w:rsidRDefault="008E0507">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43F03AAD" w14:textId="77777777" w:rsidR="00ED6905" w:rsidRDefault="008E0507">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7207CC65" w14:textId="77777777" w:rsidR="00ED6905" w:rsidRDefault="008E0507" w:rsidP="005C0998">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 xml:space="preserve">Correspondence </w:t>
      </w:r>
      <w:proofErr w:type="gramStart"/>
      <w:r>
        <w:rPr>
          <w:rFonts w:ascii="Times New Roman" w:eastAsia="Times New Roman" w:hAnsi="Times New Roman" w:cs="Times New Roman"/>
          <w:b/>
          <w:bCs/>
          <w:iCs/>
          <w:color w:val="190F13"/>
          <w:sz w:val="18"/>
          <w:szCs w:val="18"/>
        </w:rPr>
        <w:t>to:</w:t>
      </w:r>
      <w:proofErr w:type="gramEnd"/>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0" w:history="1">
        <w:r>
          <w:rPr>
            <w:rStyle w:val="ae"/>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30393ED2" w14:textId="77777777" w:rsidR="00ED6905" w:rsidRDefault="008E0507" w:rsidP="005C0998">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1F2BC925" w14:textId="77777777" w:rsidR="00ED6905" w:rsidRDefault="008E0507">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6DD05586" w14:textId="77777777" w:rsidR="00ED6905" w:rsidRDefault="008E0507" w:rsidP="005C0998">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6C6DE1A6" w14:textId="78C787C2" w:rsidR="00ED6905" w:rsidRDefault="008E0507">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bookmarkStart w:id="2" w:name="_Hlk57196861"/>
      <w:r w:rsidR="00C31354">
        <w:rPr>
          <w:rFonts w:asciiTheme="minorHAnsi" w:hAnsiTheme="minorHAnsi"/>
          <w:color w:val="auto"/>
          <w:szCs w:val="24"/>
        </w:rPr>
        <w:fldChar w:fldCharType="begin"/>
      </w:r>
      <w:r w:rsidR="00C31354">
        <w:instrText xml:space="preserve"> HYPERLINK "mailto:editorial@ohirjournal.com" </w:instrText>
      </w:r>
      <w:r w:rsidR="00C31354">
        <w:rPr>
          <w:rFonts w:asciiTheme="minorHAnsi" w:hAnsiTheme="minorHAnsi"/>
          <w:color w:val="auto"/>
          <w:szCs w:val="24"/>
        </w:rPr>
        <w:fldChar w:fldCharType="separate"/>
      </w:r>
      <w:r w:rsidR="00C31354" w:rsidRPr="00E94725">
        <w:rPr>
          <w:rStyle w:val="ae"/>
          <w:rFonts w:ascii="Times New Roman" w:hAnsi="Times New Roman"/>
          <w:b/>
          <w:bCs/>
          <w:i/>
          <w:sz w:val="18"/>
          <w:szCs w:val="18"/>
        </w:rPr>
        <w:t>editorial@ohirjournal.com</w:t>
      </w:r>
      <w:r w:rsidR="00C31354">
        <w:rPr>
          <w:rStyle w:val="ae"/>
          <w:rFonts w:ascii="Times New Roman" w:hAnsi="Times New Roman"/>
          <w:b/>
          <w:bCs/>
          <w:i/>
          <w:sz w:val="18"/>
          <w:szCs w:val="18"/>
        </w:rPr>
        <w:fldChar w:fldCharType="end"/>
      </w:r>
      <w:bookmarkEnd w:id="2"/>
      <w:r>
        <w:rPr>
          <w:rFonts w:ascii="Times New Roman" w:hAnsi="Times New Roman"/>
          <w:b/>
          <w:bCs/>
          <w:i/>
          <w:color w:val="808080" w:themeColor="background1" w:themeShade="80"/>
          <w:sz w:val="18"/>
          <w:szCs w:val="18"/>
        </w:rPr>
        <w:t>.</w:t>
      </w:r>
    </w:p>
    <w:p w14:paraId="4E7693C4" w14:textId="77777777" w:rsidR="00ED6905" w:rsidRDefault="008E0507" w:rsidP="005C0998">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360FA6C9" w14:textId="77777777" w:rsidR="00ED6905" w:rsidRDefault="008E0507">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15</w:t>
      </w:r>
      <w:r>
        <w:rPr>
          <w:rFonts w:ascii="Times New Roman" w:hAnsi="Times New Roman" w:cs="Times New Roman"/>
          <w:b/>
          <w:bCs/>
          <w:i/>
          <w:iCs/>
          <w:color w:val="808080" w:themeColor="background1" w:themeShade="80"/>
          <w:sz w:val="18"/>
          <w:szCs w:val="18"/>
        </w:rPr>
        <w:t>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117E4C08" w14:textId="77777777" w:rsidR="00ED6905" w:rsidRDefault="008E0507" w:rsidP="005C0998">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 xml:space="preserve">Abstract is </w:t>
      </w:r>
      <w:proofErr w:type="gramStart"/>
      <w:r>
        <w:rPr>
          <w:rFonts w:ascii="Times New Roman" w:eastAsia="宋体" w:hAnsi="Times New Roman" w:cs="Times New Roman" w:hint="eastAsia"/>
          <w:iCs/>
          <w:sz w:val="20"/>
          <w:szCs w:val="20"/>
        </w:rPr>
        <w:t>a brief summary</w:t>
      </w:r>
      <w:proofErr w:type="gramEnd"/>
      <w:r>
        <w:rPr>
          <w:rFonts w:ascii="Times New Roman" w:eastAsia="宋体" w:hAnsi="Times New Roman" w:cs="Times New Roman" w:hint="eastAsia"/>
          <w:iCs/>
          <w:sz w:val="20"/>
          <w:szCs w:val="20"/>
        </w:rPr>
        <w:t xml:space="preserve"> of an article, which helps the readers quickly ascertain the 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s main content. In this part, authors may mention writing purpose, the research progress of specific topic(s) and authors</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 opinions,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 xml:space="preserve">. </w:t>
      </w:r>
    </w:p>
    <w:p w14:paraId="35378EAC" w14:textId="77777777" w:rsidR="00ED6905" w:rsidRDefault="008E0507" w:rsidP="005C0998">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2F692611" w14:textId="77777777" w:rsidR="00ED6905" w:rsidRDefault="008E0507">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6FE61BE3" w14:textId="77777777" w:rsidR="00ED6905" w:rsidRDefault="008E0507" w:rsidP="005C0998">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69C8B8C4" w14:textId="77777777" w:rsidR="00ED6905" w:rsidRDefault="008E0507">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color w:val="808080" w:themeColor="background1" w:themeShade="80"/>
          <w:kern w:val="0"/>
          <w:sz w:val="18"/>
          <w:szCs w:val="18"/>
        </w:rPr>
        <w:t>]</w:t>
      </w:r>
    </w:p>
    <w:p w14:paraId="54652738" w14:textId="77777777" w:rsidR="00ED6905" w:rsidRDefault="008E050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479E7E63" w14:textId="77777777" w:rsidR="00ED6905" w:rsidRDefault="008E0507" w:rsidP="005C099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26637D26" w14:textId="77777777" w:rsidR="00ED6905" w:rsidRDefault="008E0507">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51C4E4D5" w14:textId="77777777" w:rsidR="00ED6905" w:rsidRDefault="008E0507" w:rsidP="005C0998">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098BAAE8" w14:textId="77777777" w:rsidR="00ED6905" w:rsidRDefault="008E0507">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proofErr w:type="gramStart"/>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utliers</w:t>
      </w:r>
      <w:proofErr w:type="gramEnd"/>
      <w:r>
        <w:rPr>
          <w:rFonts w:ascii="Times New Roman" w:eastAsia="宋体" w:hAnsi="Times New Roman" w:cs="Times New Roman"/>
          <w:i/>
          <w:color w:val="808080" w:themeColor="background1" w:themeShade="80"/>
          <w:kern w:val="0"/>
          <w:sz w:val="18"/>
          <w:szCs w:val="18"/>
        </w:rPr>
        <w:t xml:space="preserve">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r>
        <w:rPr>
          <w:rFonts w:ascii="Times New Roman" w:hAnsi="Times New Roman" w:cs="Times New Roman"/>
          <w:color w:val="808080" w:themeColor="background1" w:themeShade="80"/>
          <w:sz w:val="18"/>
          <w:szCs w:val="18"/>
        </w:rPr>
        <w:t xml:space="preserve"> </w:t>
      </w:r>
    </w:p>
    <w:p w14:paraId="4E282C7F" w14:textId="77777777" w:rsidR="00ED6905" w:rsidRDefault="008E0507" w:rsidP="005C0998">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Tips:</w:t>
      </w:r>
    </w:p>
    <w:p w14:paraId="763FD009" w14:textId="77777777" w:rsidR="00ED6905" w:rsidRDefault="008E0507" w:rsidP="005C0998">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091CE98D" w14:textId="77777777" w:rsidR="00ED6905" w:rsidRDefault="008E0507" w:rsidP="005C099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1" w:history="1">
        <w:r>
          <w:rPr>
            <w:rStyle w:val="ae"/>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35387880" w14:textId="77777777" w:rsidR="00ED6905" w:rsidRDefault="008E0507" w:rsidP="005C0998">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52739BC5" w14:textId="77777777" w:rsidR="00ED6905" w:rsidRDefault="008E0507" w:rsidP="005C0998">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Results should be presented in a logical </w:t>
      </w:r>
      <w:proofErr w:type="gramStart"/>
      <w:r>
        <w:rPr>
          <w:rFonts w:ascii="Times New Roman" w:hAnsi="Times New Roman" w:cs="Times New Roman"/>
          <w:b/>
          <w:bCs/>
          <w:i/>
          <w:iCs/>
          <w:color w:val="808080" w:themeColor="background1" w:themeShade="80"/>
          <w:sz w:val="18"/>
          <w:szCs w:val="18"/>
        </w:rPr>
        <w:t>sequence;</w:t>
      </w:r>
      <w:proofErr w:type="gramEnd"/>
    </w:p>
    <w:p w14:paraId="382BA32B" w14:textId="77777777" w:rsidR="00ED6905" w:rsidRDefault="008E0507" w:rsidP="005C0998">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7D1F70D9" w14:textId="77777777" w:rsidR="00ED6905" w:rsidRDefault="008E0507" w:rsidP="005C0998">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ED6905" w14:paraId="7B0F7E80" w14:textId="77777777" w:rsidTr="00ED6905">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3A3938EE" w14:textId="77777777" w:rsidR="00ED6905" w:rsidRDefault="008E050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4049E54B" w14:textId="77777777" w:rsidR="00ED6905" w:rsidRDefault="008E0507">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6DEE381F" w14:textId="77777777" w:rsidR="00ED6905" w:rsidRDefault="008E0507">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66EC0135" w14:textId="77777777" w:rsidR="00ED6905" w:rsidRDefault="008E050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06F74984" w14:textId="77777777" w:rsidR="00ED6905" w:rsidRDefault="008E050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57CBF8B6" w14:textId="77777777" w:rsidR="00ED6905" w:rsidRDefault="008E050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47113AF4" w14:textId="77777777" w:rsidR="00ED6905" w:rsidRDefault="008E050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ED6905" w14:paraId="1C73D27A" w14:textId="77777777" w:rsidTr="00ED6905">
        <w:trPr>
          <w:trHeight w:val="394"/>
        </w:trPr>
        <w:tc>
          <w:tcPr>
            <w:tcW w:w="1533" w:type="dxa"/>
          </w:tcPr>
          <w:p w14:paraId="1C74E8DE" w14:textId="77777777" w:rsidR="00ED6905" w:rsidRDefault="008E050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4C164392" w14:textId="77777777" w:rsidR="00ED6905" w:rsidRDefault="008E050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0D2B175A" w14:textId="77777777" w:rsidR="00ED6905" w:rsidRDefault="008E050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492B8CF8" w14:textId="77777777" w:rsidR="00ED6905" w:rsidRDefault="008E050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26CBE58E" w14:textId="77777777" w:rsidR="00ED6905" w:rsidRDefault="008E050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77323BCB" w14:textId="77777777" w:rsidR="00ED6905" w:rsidRDefault="008E050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5D2CD853" w14:textId="77777777" w:rsidR="00ED6905" w:rsidRDefault="008E050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ED6905" w14:paraId="24F5E0F8" w14:textId="77777777" w:rsidTr="00ED6905">
        <w:trPr>
          <w:trHeight w:val="399"/>
        </w:trPr>
        <w:tc>
          <w:tcPr>
            <w:tcW w:w="1533" w:type="dxa"/>
          </w:tcPr>
          <w:p w14:paraId="225E627F" w14:textId="77777777" w:rsidR="00ED6905" w:rsidRDefault="008E050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19F56341" w14:textId="77777777" w:rsidR="00ED6905" w:rsidRDefault="008E050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75ED622B" w14:textId="77777777" w:rsidR="00ED6905" w:rsidRDefault="008E050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2EDBF63F" w14:textId="77777777" w:rsidR="00ED6905" w:rsidRDefault="008E050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478294A5" w14:textId="77777777" w:rsidR="00ED6905" w:rsidRDefault="008E050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778D5BE6" w14:textId="77777777" w:rsidR="00ED6905" w:rsidRDefault="008E050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050B7E38" w14:textId="77777777" w:rsidR="00ED6905" w:rsidRDefault="008E050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ED6905" w14:paraId="2B142901" w14:textId="77777777" w:rsidTr="00ED6905">
        <w:trPr>
          <w:trHeight w:val="399"/>
        </w:trPr>
        <w:tc>
          <w:tcPr>
            <w:tcW w:w="1533" w:type="dxa"/>
          </w:tcPr>
          <w:p w14:paraId="07C44D88" w14:textId="77777777" w:rsidR="00ED6905" w:rsidRDefault="008E050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10DF202B" w14:textId="77777777" w:rsidR="00ED6905" w:rsidRDefault="008E050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5AE1C937" w14:textId="77777777" w:rsidR="00ED6905" w:rsidRDefault="008E0507">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22F13AA5" w14:textId="77777777" w:rsidR="00ED6905" w:rsidRDefault="008E050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1B63827E" w14:textId="77777777" w:rsidR="00ED6905" w:rsidRDefault="008E050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5391D83D" w14:textId="77777777" w:rsidR="00ED6905" w:rsidRDefault="008E050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1D218C68" w14:textId="77777777" w:rsidR="00ED6905" w:rsidRDefault="008E050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3F75E02F" w14:textId="77777777" w:rsidR="00ED6905" w:rsidRDefault="008E0507">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2826363B" w14:textId="77777777" w:rsidR="00ED6905" w:rsidRDefault="008E0507" w:rsidP="005C0998">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5CFB3007" w14:textId="77777777" w:rsidR="00ED6905" w:rsidRDefault="008E0507" w:rsidP="005C0998">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Tables should be cited in numeric order and placed after the paragraph where it is first </w:t>
      </w:r>
      <w:proofErr w:type="gramStart"/>
      <w:r>
        <w:rPr>
          <w:rFonts w:ascii="Times New Roman" w:hAnsi="Times New Roman" w:cs="Times New Roman"/>
          <w:b/>
          <w:bCs/>
          <w:i/>
          <w:iCs/>
          <w:color w:val="808080" w:themeColor="background1" w:themeShade="80"/>
          <w:sz w:val="18"/>
          <w:szCs w:val="18"/>
        </w:rPr>
        <w:t>cited;</w:t>
      </w:r>
      <w:proofErr w:type="gramEnd"/>
    </w:p>
    <w:p w14:paraId="2B6E5808" w14:textId="77777777" w:rsidR="00ED6905" w:rsidRDefault="008E050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roofErr w:type="gramStart"/>
      <w:r>
        <w:rPr>
          <w:rFonts w:ascii="Times New Roman" w:hAnsi="Times New Roman" w:cs="Times New Roman"/>
          <w:b/>
          <w:bCs/>
          <w:i/>
          <w:iCs/>
          <w:color w:val="808080" w:themeColor="background1" w:themeShade="80"/>
          <w:sz w:val="18"/>
          <w:szCs w:val="18"/>
        </w:rPr>
        <w:t>);</w:t>
      </w:r>
      <w:proofErr w:type="gramEnd"/>
    </w:p>
    <w:p w14:paraId="4333FC6E" w14:textId="77777777" w:rsidR="00ED6905" w:rsidRDefault="008E050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roofErr w:type="gramStart"/>
      <w:r>
        <w:rPr>
          <w:rFonts w:ascii="Times New Roman" w:hAnsi="Times New Roman" w:cs="Times New Roman"/>
          <w:b/>
          <w:bCs/>
          <w:i/>
          <w:iCs/>
          <w:color w:val="808080" w:themeColor="background1" w:themeShade="80"/>
          <w:sz w:val="18"/>
          <w:szCs w:val="18"/>
        </w:rPr>
        <w:t>);</w:t>
      </w:r>
      <w:proofErr w:type="gramEnd"/>
    </w:p>
    <w:p w14:paraId="3C67D36A" w14:textId="77777777" w:rsidR="00ED6905" w:rsidRDefault="008E050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Abbreviations and symbols used in table should be explained in </w:t>
      </w:r>
      <w:proofErr w:type="gramStart"/>
      <w:r>
        <w:rPr>
          <w:rFonts w:ascii="Times New Roman" w:hAnsi="Times New Roman" w:cs="Times New Roman"/>
          <w:b/>
          <w:bCs/>
          <w:i/>
          <w:iCs/>
          <w:color w:val="808080" w:themeColor="background1" w:themeShade="80"/>
          <w:sz w:val="18"/>
          <w:szCs w:val="18"/>
        </w:rPr>
        <w:t>footnote;</w:t>
      </w:r>
      <w:proofErr w:type="gramEnd"/>
    </w:p>
    <w:p w14:paraId="76265FF9" w14:textId="77777777" w:rsidR="00ED6905" w:rsidRDefault="008E050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Explanatory matter should also be placed in </w:t>
      </w:r>
      <w:proofErr w:type="gramStart"/>
      <w:r>
        <w:rPr>
          <w:rFonts w:ascii="Times New Roman" w:hAnsi="Times New Roman" w:cs="Times New Roman"/>
          <w:b/>
          <w:bCs/>
          <w:i/>
          <w:iCs/>
          <w:color w:val="808080" w:themeColor="background1" w:themeShade="80"/>
          <w:sz w:val="18"/>
          <w:szCs w:val="18"/>
        </w:rPr>
        <w:t>footnotes;</w:t>
      </w:r>
      <w:proofErr w:type="gramEnd"/>
    </w:p>
    <w:p w14:paraId="393CC4D3" w14:textId="77777777" w:rsidR="00ED6905" w:rsidRDefault="008E050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 xml:space="preserve">should be </w:t>
      </w:r>
      <w:proofErr w:type="gramStart"/>
      <w:r>
        <w:rPr>
          <w:rFonts w:ascii="Times New Roman" w:hAnsi="Times New Roman" w:cs="Times New Roman"/>
          <w:b/>
          <w:bCs/>
          <w:i/>
          <w:iCs/>
          <w:color w:val="808080" w:themeColor="background1" w:themeShade="80"/>
          <w:sz w:val="18"/>
          <w:szCs w:val="18"/>
        </w:rPr>
        <w:t>avoided</w:t>
      </w:r>
      <w:r>
        <w:rPr>
          <w:rFonts w:ascii="Times New Roman" w:hAnsi="Times New Roman" w:cs="Times New Roman" w:hint="eastAsia"/>
          <w:b/>
          <w:bCs/>
          <w:i/>
          <w:iCs/>
          <w:color w:val="808080" w:themeColor="background1" w:themeShade="80"/>
          <w:sz w:val="18"/>
          <w:szCs w:val="18"/>
        </w:rPr>
        <w:t>;</w:t>
      </w:r>
      <w:proofErr w:type="gramEnd"/>
    </w:p>
    <w:p w14:paraId="6B57A5BF" w14:textId="77777777" w:rsidR="00ED6905" w:rsidRDefault="008E0507" w:rsidP="005C0998">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f0"/>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ED6905" w14:paraId="58ABD7D0" w14:textId="77777777">
        <w:trPr>
          <w:jc w:val="center"/>
        </w:trPr>
        <w:tc>
          <w:tcPr>
            <w:tcW w:w="8409" w:type="dxa"/>
          </w:tcPr>
          <w:p w14:paraId="1C7E7B16" w14:textId="77777777" w:rsidR="00ED6905" w:rsidRDefault="008E0507">
            <w:pPr>
              <w:pStyle w:val="MDPI39equation"/>
              <w:rPr>
                <w:rFonts w:ascii="Times New Roman" w:eastAsia="宋体" w:hAnsi="Times New Roman"/>
                <w:lang w:eastAsia="zh-CN"/>
              </w:rPr>
            </w:pPr>
            <w:r>
              <w:rPr>
                <w:rFonts w:ascii="Times New Roman" w:eastAsia="宋体" w:hAnsi="Times New Roman"/>
                <w:position w:val="-18"/>
                <w:lang w:eastAsia="zh-CN"/>
              </w:rPr>
              <w:object w:dxaOrig="1543" w:dyaOrig="477" w14:anchorId="52891867">
                <v:shape id="_x0000_i1025" type="#_x0000_t75" style="width:77pt;height:23.9pt" o:ole="">
                  <v:imagedata r:id="rId12" o:title=""/>
                </v:shape>
                <o:OLEObject Type="Embed" ProgID="Equation.3" ShapeID="_x0000_i1025" DrawAspect="Content" ObjectID="_1667818545" r:id="rId13"/>
              </w:object>
            </w:r>
          </w:p>
        </w:tc>
        <w:tc>
          <w:tcPr>
            <w:tcW w:w="435" w:type="dxa"/>
            <w:vAlign w:val="center"/>
          </w:tcPr>
          <w:p w14:paraId="3B44C7A5" w14:textId="77777777" w:rsidR="00ED6905" w:rsidRDefault="008E0507">
            <w:pPr>
              <w:pStyle w:val="MDPI3aequationnumber"/>
              <w:spacing w:line="260" w:lineRule="atLeast"/>
              <w:jc w:val="center"/>
              <w:rPr>
                <w:rFonts w:ascii="Times New Roman" w:hAnsi="Times New Roman"/>
              </w:rPr>
            </w:pPr>
            <w:r>
              <w:rPr>
                <w:rFonts w:ascii="Times New Roman" w:hAnsi="Times New Roman"/>
              </w:rPr>
              <w:t>(1)</w:t>
            </w:r>
          </w:p>
        </w:tc>
      </w:tr>
    </w:tbl>
    <w:p w14:paraId="53831C5B" w14:textId="77777777" w:rsidR="00ED6905" w:rsidRDefault="008E0507" w:rsidP="005C0998">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67E3A812" w14:textId="77777777" w:rsidR="00ED6905" w:rsidRDefault="008E0507" w:rsidP="005C0998">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f0"/>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ED6905" w14:paraId="511759F6" w14:textId="77777777">
        <w:tc>
          <w:tcPr>
            <w:tcW w:w="4422" w:type="dxa"/>
          </w:tcPr>
          <w:p w14:paraId="23B3B2A7" w14:textId="77777777" w:rsidR="00ED6905" w:rsidRDefault="008E0507">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lastRenderedPageBreak/>
              <w:drawing>
                <wp:inline distT="0" distB="0" distL="114300" distR="114300" wp14:anchorId="7079F664" wp14:editId="11EE4567">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14:paraId="3FD96AAA" w14:textId="77777777" w:rsidR="00ED6905" w:rsidRDefault="008E0507" w:rsidP="005C0998">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12DDC5DD" w14:textId="77777777" w:rsidR="00ED6905" w:rsidRDefault="008E0507">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7CE9499F" wp14:editId="1CBA445C">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5" cstate="print"/>
                          <a:stretch>
                            <a:fillRect/>
                          </a:stretch>
                        </pic:blipFill>
                        <pic:spPr>
                          <a:xfrm>
                            <a:off x="0" y="0"/>
                            <a:ext cx="2548890" cy="1443355"/>
                          </a:xfrm>
                          <a:prstGeom prst="rect">
                            <a:avLst/>
                          </a:prstGeom>
                        </pic:spPr>
                      </pic:pic>
                    </a:graphicData>
                  </a:graphic>
                </wp:inline>
              </w:drawing>
            </w:r>
          </w:p>
          <w:p w14:paraId="60FC7B69" w14:textId="77777777" w:rsidR="00ED6905" w:rsidRDefault="008E0507" w:rsidP="005C0998">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ED6905" w14:paraId="60B22D4C" w14:textId="77777777">
        <w:tc>
          <w:tcPr>
            <w:tcW w:w="8844" w:type="dxa"/>
            <w:gridSpan w:val="2"/>
          </w:tcPr>
          <w:p w14:paraId="07E32503" w14:textId="77777777" w:rsidR="00ED6905" w:rsidRDefault="008E0507">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30DD50F8" wp14:editId="357801E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0F941F" w14:textId="77777777" w:rsidR="00ED6905" w:rsidRDefault="008E0507">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2E8093C1" w14:textId="77777777" w:rsidR="00ED6905" w:rsidRDefault="008E0507" w:rsidP="005C0998">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15B1101C" w14:textId="77777777" w:rsidR="00ED6905" w:rsidRDefault="008E0507" w:rsidP="005C0998">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44C3B01A" w14:textId="77777777" w:rsidR="00ED6905" w:rsidRDefault="008E050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should be cited in numeric order (e.g., Figure 1, Figure 2) and placed after the paragraph where it is first </w:t>
      </w:r>
      <w:proofErr w:type="gramStart"/>
      <w:r>
        <w:rPr>
          <w:rFonts w:ascii="Times New Roman" w:hAnsi="Times New Roman" w:cs="Times New Roman"/>
          <w:b/>
          <w:bCs/>
          <w:i/>
          <w:iCs/>
          <w:color w:val="808080" w:themeColor="background1" w:themeShade="80"/>
          <w:sz w:val="18"/>
          <w:szCs w:val="18"/>
        </w:rPr>
        <w:t>cited;</w:t>
      </w:r>
      <w:proofErr w:type="gramEnd"/>
    </w:p>
    <w:p w14:paraId="2247BC8C" w14:textId="77777777" w:rsidR="00ED6905" w:rsidRDefault="008E050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xml:space="preserve">, AI or jpeg, with resolution of 300-600 </w:t>
      </w:r>
      <w:proofErr w:type="gramStart"/>
      <w:r>
        <w:rPr>
          <w:rFonts w:ascii="Times New Roman" w:hAnsi="Times New Roman" w:cs="Times New Roman"/>
          <w:b/>
          <w:bCs/>
          <w:i/>
          <w:iCs/>
          <w:color w:val="808080" w:themeColor="background1" w:themeShade="80"/>
          <w:sz w:val="18"/>
          <w:szCs w:val="18"/>
        </w:rPr>
        <w:t>dpi;</w:t>
      </w:r>
      <w:proofErr w:type="gramEnd"/>
    </w:p>
    <w:p w14:paraId="35191E4D" w14:textId="77777777" w:rsidR="00ED6905" w:rsidRDefault="008E050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xml:space="preserve"> format. Non-English information should be </w:t>
      </w:r>
      <w:proofErr w:type="gramStart"/>
      <w:r>
        <w:rPr>
          <w:rFonts w:ascii="Times New Roman" w:hAnsi="Times New Roman" w:cs="Times New Roman"/>
          <w:b/>
          <w:bCs/>
          <w:i/>
          <w:iCs/>
          <w:color w:val="808080" w:themeColor="background1" w:themeShade="80"/>
          <w:sz w:val="18"/>
          <w:szCs w:val="18"/>
        </w:rPr>
        <w:t>avoided;</w:t>
      </w:r>
      <w:proofErr w:type="gramEnd"/>
    </w:p>
    <w:p w14:paraId="1FAC48D7" w14:textId="77777777" w:rsidR="00ED6905" w:rsidRDefault="008E050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Labels, numbers, letters, arrows, and symbols in figure should be clear, of uniform size, and contrast with the </w:t>
      </w:r>
      <w:proofErr w:type="gramStart"/>
      <w:r>
        <w:rPr>
          <w:rFonts w:ascii="Times New Roman" w:hAnsi="Times New Roman" w:cs="Times New Roman"/>
          <w:b/>
          <w:bCs/>
          <w:i/>
          <w:iCs/>
          <w:color w:val="808080" w:themeColor="background1" w:themeShade="80"/>
          <w:sz w:val="18"/>
          <w:szCs w:val="18"/>
        </w:rPr>
        <w:t>background;</w:t>
      </w:r>
      <w:proofErr w:type="gramEnd"/>
    </w:p>
    <w:p w14:paraId="2F7323EB" w14:textId="77777777" w:rsidR="00ED6905" w:rsidRDefault="008E050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explained in the </w:t>
      </w:r>
      <w:proofErr w:type="gramStart"/>
      <w:r>
        <w:rPr>
          <w:rFonts w:ascii="Times New Roman" w:hAnsi="Times New Roman" w:cs="Times New Roman"/>
          <w:b/>
          <w:bCs/>
          <w:i/>
          <w:iCs/>
          <w:color w:val="808080" w:themeColor="background1" w:themeShade="80"/>
          <w:sz w:val="18"/>
          <w:szCs w:val="18"/>
        </w:rPr>
        <w:t>legend;</w:t>
      </w:r>
      <w:proofErr w:type="gramEnd"/>
      <w:r>
        <w:rPr>
          <w:rFonts w:ascii="Times New Roman" w:hAnsi="Times New Roman" w:cs="Times New Roman"/>
          <w:b/>
          <w:bCs/>
          <w:i/>
          <w:iCs/>
          <w:color w:val="808080" w:themeColor="background1" w:themeShade="80"/>
          <w:sz w:val="18"/>
          <w:szCs w:val="18"/>
        </w:rPr>
        <w:t> </w:t>
      </w:r>
    </w:p>
    <w:p w14:paraId="6F35B09B" w14:textId="77777777" w:rsidR="00ED6905" w:rsidRDefault="008E050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Internal scale (magnification) should be explained and the staining method in photomicrographs should be </w:t>
      </w:r>
      <w:proofErr w:type="gramStart"/>
      <w:r>
        <w:rPr>
          <w:rFonts w:ascii="Times New Roman" w:hAnsi="Times New Roman" w:cs="Times New Roman"/>
          <w:b/>
          <w:bCs/>
          <w:i/>
          <w:iCs/>
          <w:color w:val="808080" w:themeColor="background1" w:themeShade="80"/>
          <w:sz w:val="18"/>
          <w:szCs w:val="18"/>
        </w:rPr>
        <w:t>identified;</w:t>
      </w:r>
      <w:proofErr w:type="gramEnd"/>
      <w:r>
        <w:rPr>
          <w:rFonts w:ascii="Times New Roman" w:hAnsi="Times New Roman" w:cs="Times New Roman"/>
          <w:b/>
          <w:bCs/>
          <w:i/>
          <w:iCs/>
          <w:color w:val="808080" w:themeColor="background1" w:themeShade="80"/>
          <w:sz w:val="18"/>
          <w:szCs w:val="18"/>
        </w:rPr>
        <w:t> </w:t>
      </w:r>
    </w:p>
    <w:p w14:paraId="79C51A06" w14:textId="77777777" w:rsidR="00ED6905" w:rsidRDefault="008E050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non-standard abbreviations should be explained in the </w:t>
      </w:r>
      <w:proofErr w:type="gramStart"/>
      <w:r>
        <w:rPr>
          <w:rFonts w:ascii="Times New Roman" w:hAnsi="Times New Roman" w:cs="Times New Roman"/>
          <w:b/>
          <w:bCs/>
          <w:i/>
          <w:iCs/>
          <w:color w:val="808080" w:themeColor="background1" w:themeShade="80"/>
          <w:sz w:val="18"/>
          <w:szCs w:val="18"/>
        </w:rPr>
        <w:t>legend;</w:t>
      </w:r>
      <w:proofErr w:type="gramEnd"/>
      <w:r>
        <w:rPr>
          <w:rFonts w:ascii="Times New Roman" w:hAnsi="Times New Roman" w:cs="Times New Roman" w:hint="eastAsia"/>
          <w:b/>
          <w:bCs/>
          <w:i/>
          <w:iCs/>
          <w:color w:val="808080" w:themeColor="background1" w:themeShade="80"/>
          <w:sz w:val="18"/>
          <w:szCs w:val="18"/>
        </w:rPr>
        <w:t xml:space="preserve"> </w:t>
      </w:r>
    </w:p>
    <w:p w14:paraId="198451CA" w14:textId="77777777" w:rsidR="00ED6905" w:rsidRDefault="008E050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 portrait with full characters and his/her real name is not allowed for </w:t>
      </w:r>
      <w:proofErr w:type="gramStart"/>
      <w:r>
        <w:rPr>
          <w:rFonts w:ascii="Times New Roman" w:hAnsi="Times New Roman" w:cs="Times New Roman" w:hint="eastAsia"/>
          <w:b/>
          <w:bCs/>
          <w:i/>
          <w:iCs/>
          <w:color w:val="808080" w:themeColor="background1" w:themeShade="80"/>
          <w:sz w:val="18"/>
          <w:szCs w:val="18"/>
        </w:rPr>
        <w:t>use;</w:t>
      </w:r>
      <w:proofErr w:type="gramEnd"/>
      <w:r>
        <w:rPr>
          <w:rFonts w:ascii="Arial" w:hAnsi="Arial" w:cs="Arial"/>
          <w:color w:val="000000"/>
          <w:sz w:val="18"/>
          <w:szCs w:val="18"/>
        </w:rPr>
        <w:t xml:space="preserve"> </w:t>
      </w:r>
    </w:p>
    <w:p w14:paraId="044284BC" w14:textId="77777777" w:rsidR="00ED6905" w:rsidRDefault="008E050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ascii="Times New Roman" w:hAnsi="Times New Roman" w:cs="Times New Roman" w:hint="eastAsia"/>
          <w:b/>
          <w:bCs/>
          <w:i/>
          <w:iCs/>
          <w:color w:val="808080" w:themeColor="background1" w:themeShade="80"/>
          <w:sz w:val="18"/>
          <w:szCs w:val="18"/>
        </w:rPr>
        <w:t>.</w:t>
      </w:r>
    </w:p>
    <w:p w14:paraId="06EAC551" w14:textId="77777777" w:rsidR="00ED6905" w:rsidRDefault="008E0507" w:rsidP="005C0998">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77A05D8F" w14:textId="77777777" w:rsidR="00ED6905" w:rsidRDefault="008E0507" w:rsidP="005C099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3" w:name="OLE_LINK1"/>
      <w:bookmarkStart w:id="4" w:name="OLE_LINK3"/>
      <w:r>
        <w:rPr>
          <w:rFonts w:ascii="Times New Roman" w:eastAsia="宋体" w:hAnsi="Times New Roman" w:cs="Times New Roman"/>
          <w:b/>
          <w:bCs/>
          <w:iCs/>
          <w:color w:val="000000"/>
          <w:kern w:val="0"/>
          <w:sz w:val="22"/>
          <w:szCs w:val="22"/>
        </w:rPr>
        <w:t>Acknowledgments</w:t>
      </w:r>
    </w:p>
    <w:p w14:paraId="5E322C6F" w14:textId="77777777" w:rsidR="00ED6905" w:rsidRDefault="008E0507">
      <w:pPr>
        <w:pStyle w:val="ab"/>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lastRenderedPageBreak/>
        <w:t>Anyone who contributed towards the article but does not meet </w:t>
      </w:r>
      <w:hyperlink r:id="rId17" w:history="1">
        <w:r>
          <w:rPr>
            <w:rStyle w:val="ae"/>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45DF9755" w14:textId="77777777" w:rsidR="00ED6905" w:rsidRDefault="008E0507" w:rsidP="005C099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2DBD7F22" w14:textId="77777777" w:rsidR="00ED6905" w:rsidRDefault="008E050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59C2FA5D" w14:textId="77777777" w:rsidR="00ED6905" w:rsidRDefault="008E050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280BB8C6" w14:textId="77777777" w:rsidR="00ED6905" w:rsidRDefault="008E0507" w:rsidP="005C0998">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64BC487D" w14:textId="77777777" w:rsidR="00ED6905" w:rsidRDefault="008E050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 xml:space="preserve">ade substantial contributions to conception and design of the study and performed data analysis and interpretation: Salas H, Castaneda </w:t>
      </w:r>
      <w:proofErr w:type="gramStart"/>
      <w:r>
        <w:rPr>
          <w:rFonts w:ascii="Times New Roman" w:hAnsi="Times New Roman" w:cs="Times New Roman"/>
          <w:iCs/>
          <w:sz w:val="20"/>
          <w:szCs w:val="20"/>
        </w:rPr>
        <w:t>WV</w:t>
      </w:r>
      <w:r>
        <w:rPr>
          <w:rFonts w:ascii="Times New Roman" w:hAnsi="Times New Roman" w:cs="Times New Roman" w:hint="eastAsia"/>
          <w:iCs/>
          <w:sz w:val="20"/>
          <w:szCs w:val="20"/>
        </w:rPr>
        <w:t>;</w:t>
      </w:r>
      <w:proofErr w:type="gramEnd"/>
    </w:p>
    <w:p w14:paraId="2635C4F8" w14:textId="77777777" w:rsidR="00ED6905" w:rsidRDefault="008E050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77D22499" w14:textId="77777777" w:rsidR="00ED6905" w:rsidRDefault="008E050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53D2FEDC" w14:textId="77777777" w:rsidR="00ED6905" w:rsidRDefault="008E0507" w:rsidP="005C099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608832BC" w14:textId="77777777" w:rsidR="00ED6905" w:rsidRDefault="008E0507" w:rsidP="005C0998">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640F36F4" w14:textId="77777777" w:rsidR="00ED6905" w:rsidRDefault="008E0507" w:rsidP="005C099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36BC149E" w14:textId="77777777" w:rsidR="00ED6905" w:rsidRDefault="008E0507">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w:t>
      </w:r>
      <w:proofErr w:type="gramStart"/>
      <w:r>
        <w:rPr>
          <w:rFonts w:ascii="Times New Roman" w:eastAsia="宋体" w:hAnsi="Times New Roman" w:cs="Times New Roman"/>
          <w:kern w:val="0"/>
          <w:sz w:val="20"/>
          <w:szCs w:val="20"/>
        </w:rPr>
        <w:t>analysis</w:t>
      </w:r>
      <w:proofErr w:type="gramEnd"/>
      <w:r>
        <w:rPr>
          <w:rFonts w:ascii="Times New Roman" w:eastAsia="宋体" w:hAnsi="Times New Roman" w:cs="Times New Roman"/>
          <w:kern w:val="0"/>
          <w:sz w:val="20"/>
          <w:szCs w:val="20"/>
        </w:rPr>
        <w:t xml:space="preserve"> and interpretation of data, and writing of the manuscript should be declared</w:t>
      </w:r>
      <w:r>
        <w:rPr>
          <w:rFonts w:ascii="Times New Roman" w:eastAsia="宋体" w:hAnsi="Times New Roman" w:cs="Times New Roman" w:hint="eastAsia"/>
          <w:kern w:val="0"/>
          <w:sz w:val="20"/>
          <w:szCs w:val="20"/>
        </w:rPr>
        <w:t>:</w:t>
      </w:r>
    </w:p>
    <w:p w14:paraId="686FD367" w14:textId="77777777" w:rsidR="00ED6905" w:rsidRDefault="008E050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250E06BD" w14:textId="77777777" w:rsidR="00ED6905" w:rsidRDefault="008E0507" w:rsidP="005C0998">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26253EDA" w14:textId="77777777" w:rsidR="00ED6905" w:rsidRDefault="008E050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7DE901E4" w14:textId="77777777" w:rsidR="00ED6905" w:rsidRDefault="008E0507" w:rsidP="005C0998">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6EFA79B7" w14:textId="77777777" w:rsidR="00ED6905" w:rsidRDefault="008E050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1A1C6548" w14:textId="77777777" w:rsidR="00ED6905" w:rsidRDefault="008E0507" w:rsidP="005C099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4E66421D" w14:textId="77777777" w:rsidR="00ED6905" w:rsidRDefault="008E0507" w:rsidP="005C099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5" w:name="OLE_LINK11"/>
      <w:bookmarkStart w:id="6" w:name="OLE_LINK10"/>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 </w:t>
      </w:r>
    </w:p>
    <w:p w14:paraId="44032CE6" w14:textId="77777777" w:rsidR="00ED6905" w:rsidRDefault="008E0507" w:rsidP="005C099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7" w:name="OLE_LINK12"/>
      <w:bookmarkStart w:id="8" w:name="OLE_LINK13"/>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Conflicts of Interest” of OAE </w:t>
      </w:r>
      <w:hyperlink r:id="rId18" w:history="1">
        <w:r>
          <w:rPr>
            <w:rStyle w:val="ae"/>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48DE4FA4" w14:textId="77777777" w:rsidR="00ED6905" w:rsidRDefault="008E0507" w:rsidP="005C099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13A2297D" w14:textId="77777777" w:rsidR="00ED6905" w:rsidRDefault="008E0507" w:rsidP="005C099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4F1E4AE5" w14:textId="77777777" w:rsidR="00ED6905" w:rsidRDefault="008E0507" w:rsidP="005C099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582C0CA8" w14:textId="77777777" w:rsidR="00ED6905" w:rsidRDefault="008E0507" w:rsidP="005C099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2CEE5E3A" w14:textId="77777777" w:rsidR="00ED6905" w:rsidRDefault="008E0507" w:rsidP="005C099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4FA19EB3" w14:textId="20FEC933" w:rsidR="00ED6905" w:rsidRDefault="008E0507">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w:t>
      </w:r>
      <w:r w:rsidR="00C31354">
        <w:rPr>
          <w:rFonts w:ascii="Times New Roman" w:eastAsia="宋体" w:hAnsi="Times New Roman" w:cs="Times New Roman"/>
          <w:color w:val="000000"/>
          <w:kern w:val="0"/>
          <w:sz w:val="20"/>
          <w:szCs w:val="20"/>
        </w:rPr>
        <w:t>21</w:t>
      </w:r>
      <w:r>
        <w:rPr>
          <w:rFonts w:ascii="Times New Roman" w:eastAsia="宋体" w:hAnsi="Times New Roman" w:cs="Times New Roman"/>
          <w:color w:val="000000"/>
          <w:kern w:val="0"/>
          <w:sz w:val="20"/>
          <w:szCs w:val="20"/>
        </w:rPr>
        <w:t>.</w:t>
      </w:r>
    </w:p>
    <w:p w14:paraId="06522BBF" w14:textId="77777777" w:rsidR="00ED6905" w:rsidRDefault="008E0507" w:rsidP="005C0998">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1964F563" w14:textId="77777777" w:rsidR="00ED6905" w:rsidRDefault="008E0507" w:rsidP="005C0998">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bookmarkEnd w:id="3"/>
    <w:bookmarkEnd w:id="4"/>
    <w:p w14:paraId="512696E1" w14:textId="77777777" w:rsidR="00ED6905" w:rsidRDefault="008E050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lastRenderedPageBreak/>
        <w:t xml:space="preserve">We suggest that authors should cite appropriate, traceable and latest references be within recent 5 </w:t>
      </w:r>
      <w:proofErr w:type="gramStart"/>
      <w:r>
        <w:rPr>
          <w:rFonts w:ascii="Times New Roman" w:hAnsi="Times New Roman" w:cs="Times New Roman" w:hint="eastAsia"/>
          <w:b/>
          <w:bCs/>
          <w:i/>
          <w:iCs/>
          <w:color w:val="808080" w:themeColor="background1" w:themeShade="80"/>
          <w:sz w:val="18"/>
          <w:szCs w:val="18"/>
        </w:rPr>
        <w:t>years;</w:t>
      </w:r>
      <w:proofErr w:type="gramEnd"/>
      <w:r>
        <w:rPr>
          <w:rFonts w:ascii="Times New Roman" w:hAnsi="Times New Roman" w:cs="Times New Roman" w:hint="eastAsia"/>
          <w:b/>
          <w:bCs/>
          <w:i/>
          <w:iCs/>
          <w:color w:val="808080" w:themeColor="background1" w:themeShade="80"/>
          <w:sz w:val="18"/>
          <w:szCs w:val="18"/>
        </w:rPr>
        <w:t xml:space="preserve"> </w:t>
      </w:r>
    </w:p>
    <w:p w14:paraId="50770D41" w14:textId="77777777" w:rsidR="00ED6905" w:rsidRDefault="008E050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Each reference should have a corresponding DOI number/website </w:t>
      </w:r>
      <w:proofErr w:type="gramStart"/>
      <w:r>
        <w:rPr>
          <w:rFonts w:ascii="Times New Roman" w:hAnsi="Times New Roman" w:cs="Times New Roman" w:hint="eastAsia"/>
          <w:b/>
          <w:bCs/>
          <w:i/>
          <w:iCs/>
          <w:color w:val="808080" w:themeColor="background1" w:themeShade="80"/>
          <w:sz w:val="18"/>
          <w:szCs w:val="18"/>
        </w:rPr>
        <w:t>link;</w:t>
      </w:r>
      <w:proofErr w:type="gramEnd"/>
    </w:p>
    <w:p w14:paraId="02445673" w14:textId="77777777" w:rsidR="00ED6905" w:rsidRDefault="008E050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Pr>
          <w:rFonts w:ascii="Times New Roman" w:hAnsi="Times New Roman" w:cs="Times New Roman"/>
          <w:b/>
          <w:bCs/>
          <w:i/>
          <w:iCs/>
          <w:color w:val="808080" w:themeColor="background1" w:themeShade="80"/>
          <w:sz w:val="18"/>
          <w:szCs w:val="18"/>
        </w:rPr>
        <w:t xml:space="preserve"> authors’ names should be listed in the </w:t>
      </w:r>
      <w:proofErr w:type="gramStart"/>
      <w:r>
        <w:rPr>
          <w:rFonts w:ascii="Times New Roman" w:hAnsi="Times New Roman" w:cs="Times New Roman"/>
          <w:b/>
          <w:bCs/>
          <w:i/>
          <w:iCs/>
          <w:color w:val="808080" w:themeColor="background1" w:themeShade="80"/>
          <w:sz w:val="18"/>
          <w:szCs w:val="18"/>
        </w:rPr>
        <w:t>references</w:t>
      </w:r>
      <w:r>
        <w:rPr>
          <w:rFonts w:ascii="Times New Roman" w:hAnsi="Times New Roman" w:cs="Times New Roman" w:hint="eastAsia"/>
          <w:b/>
          <w:bCs/>
          <w:i/>
          <w:iCs/>
          <w:color w:val="808080" w:themeColor="background1" w:themeShade="80"/>
          <w:sz w:val="18"/>
          <w:szCs w:val="18"/>
        </w:rPr>
        <w:t>;</w:t>
      </w:r>
      <w:proofErr w:type="gramEnd"/>
      <w:r>
        <w:rPr>
          <w:rFonts w:ascii="Times New Roman" w:hAnsi="Times New Roman" w:cs="Times New Roman"/>
          <w:b/>
          <w:bCs/>
          <w:i/>
          <w:iCs/>
          <w:color w:val="808080" w:themeColor="background1" w:themeShade="80"/>
          <w:sz w:val="18"/>
          <w:szCs w:val="18"/>
        </w:rPr>
        <w:t xml:space="preserve"> </w:t>
      </w:r>
    </w:p>
    <w:p w14:paraId="12B53978" w14:textId="77777777" w:rsidR="00ED6905" w:rsidRDefault="008E050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9" w:history="1">
        <w:r>
          <w:rPr>
            <w:rStyle w:val="ae"/>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4D6A7335" w14:textId="77777777" w:rsidR="00ED6905" w:rsidRDefault="008E0507" w:rsidP="005C099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07D29518" w14:textId="77777777" w:rsidR="00ED6905" w:rsidRDefault="008E0507" w:rsidP="005C0998">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list top five authors</w:t>
      </w:r>
      <w:r>
        <w:rPr>
          <w:rFonts w:ascii="Times New Roman" w:eastAsia="宋体" w:hAnsi="Times New Roman" w:cs="Times New Roman"/>
          <w:b/>
          <w:bCs/>
          <w:i/>
          <w:iCs/>
          <w:color w:val="000000"/>
          <w:kern w:val="0"/>
          <w:sz w:val="20"/>
          <w:szCs w:val="20"/>
        </w:rPr>
        <w:t>)</w:t>
      </w:r>
    </w:p>
    <w:p w14:paraId="34AE6F38" w14:textId="77777777" w:rsidR="00ED6905" w:rsidRDefault="008E0507" w:rsidP="005C0998">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Weaver DL, Ashikaga T, </w:t>
      </w:r>
      <w:proofErr w:type="spellStart"/>
      <w:r>
        <w:rPr>
          <w:rFonts w:ascii="Times New Roman" w:eastAsia="宋体" w:hAnsi="Times New Roman" w:cs="Times New Roman"/>
          <w:color w:val="000000"/>
          <w:kern w:val="0"/>
          <w:sz w:val="20"/>
          <w:szCs w:val="20"/>
        </w:rPr>
        <w:t>Krag</w:t>
      </w:r>
      <w:proofErr w:type="spellEnd"/>
      <w:r>
        <w:rPr>
          <w:rFonts w:ascii="Times New Roman" w:eastAsia="宋体" w:hAnsi="Times New Roman" w:cs="Times New Roman"/>
          <w:color w:val="000000"/>
          <w:kern w:val="0"/>
          <w:sz w:val="20"/>
          <w:szCs w:val="20"/>
        </w:rPr>
        <w:t xml:space="preserve"> DN, Skelly JM, Anderson SJ</w:t>
      </w:r>
      <w:r>
        <w:rPr>
          <w:rFonts w:ascii="Times New Roman" w:eastAsia="宋体" w:hAnsi="Times New Roman" w:cs="Times New Roman" w:hint="eastAsia"/>
          <w:color w:val="000000"/>
          <w:kern w:val="0"/>
          <w:sz w:val="20"/>
          <w:szCs w:val="20"/>
        </w:rPr>
        <w:t>, et al</w:t>
      </w:r>
      <w:r>
        <w:rPr>
          <w:rFonts w:ascii="Times New Roman" w:eastAsia="宋体" w:hAnsi="Times New Roman" w:cs="Times New Roman"/>
          <w:color w:val="000000"/>
          <w:kern w:val="0"/>
          <w:sz w:val="20"/>
          <w:szCs w:val="20"/>
        </w:rPr>
        <w:t xml:space="preserve">. Effect of occult metastases on survival in node-negative breast cancer. N </w:t>
      </w:r>
      <w:proofErr w:type="spellStart"/>
      <w:r>
        <w:rPr>
          <w:rFonts w:ascii="Times New Roman" w:eastAsia="宋体" w:hAnsi="Times New Roman" w:cs="Times New Roman"/>
          <w:color w:val="000000"/>
          <w:kern w:val="0"/>
          <w:sz w:val="20"/>
          <w:szCs w:val="20"/>
        </w:rPr>
        <w:t>Engl</w:t>
      </w:r>
      <w:proofErr w:type="spellEnd"/>
      <w:r>
        <w:rPr>
          <w:rFonts w:ascii="Times New Roman" w:eastAsia="宋体" w:hAnsi="Times New Roman" w:cs="Times New Roman"/>
          <w:color w:val="000000"/>
          <w:kern w:val="0"/>
          <w:sz w:val="20"/>
          <w:szCs w:val="20"/>
        </w:rPr>
        <w:t xml:space="preserve"> J Med </w:t>
      </w:r>
      <w:proofErr w:type="gramStart"/>
      <w:r>
        <w:rPr>
          <w:rFonts w:ascii="Times New Roman" w:eastAsia="宋体" w:hAnsi="Times New Roman" w:cs="Times New Roman"/>
          <w:color w:val="000000"/>
          <w:kern w:val="0"/>
          <w:sz w:val="20"/>
          <w:szCs w:val="20"/>
        </w:rPr>
        <w:t>2011;364:412</w:t>
      </w:r>
      <w:proofErr w:type="gramEnd"/>
      <w:r>
        <w:rPr>
          <w:rFonts w:ascii="Times New Roman" w:eastAsia="宋体" w:hAnsi="Times New Roman" w:cs="Times New Roman"/>
          <w:color w:val="000000"/>
          <w:kern w:val="0"/>
          <w:sz w:val="20"/>
          <w:szCs w:val="20"/>
        </w:rPr>
        <w:t xml:space="preserve">-21. </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PMID: 21247310 DOI: 10.1056/NEJMoa1008108</w:t>
      </w:r>
      <w:r>
        <w:rPr>
          <w:rFonts w:ascii="Times New Roman" w:eastAsia="宋体" w:hAnsi="Times New Roman" w:cs="Times New Roman" w:hint="eastAsia"/>
          <w:color w:val="000000"/>
          <w:kern w:val="0"/>
          <w:sz w:val="20"/>
          <w:szCs w:val="20"/>
        </w:rPr>
        <w:t>]</w:t>
      </w:r>
    </w:p>
    <w:p w14:paraId="22ED8559" w14:textId="77777777" w:rsidR="00ED6905" w:rsidRDefault="008E0507" w:rsidP="005C099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0D215E2F" w14:textId="77777777" w:rsidR="00ED6905" w:rsidRDefault="008E0507">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[PMID: 12411462]</w:t>
      </w:r>
    </w:p>
    <w:p w14:paraId="5426E30D" w14:textId="77777777" w:rsidR="00ED6905" w:rsidRDefault="008E0507" w:rsidP="005C099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72E1497A" w14:textId="77777777" w:rsidR="00ED6905" w:rsidRDefault="008E0507">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[PMID: 12771764 DOI: 10.1097/01.ju.0000067940.76090.73]</w:t>
      </w:r>
    </w:p>
    <w:p w14:paraId="47CCD2C4" w14:textId="77777777" w:rsidR="00ED6905" w:rsidRDefault="008E0507" w:rsidP="005C099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17BE9660" w14:textId="77777777" w:rsidR="00ED6905" w:rsidRDefault="008E050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059BAD4E" w14:textId="77777777" w:rsidR="00ED6905" w:rsidRDefault="008E0507" w:rsidP="005C099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4054474D" w14:textId="77777777" w:rsidR="00ED6905" w:rsidRDefault="008E0507">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hint="eastAsia"/>
          <w:color w:val="000000"/>
          <w:kern w:val="0"/>
          <w:sz w:val="20"/>
          <w:szCs w:val="20"/>
        </w:rPr>
        <w:t>Odibo</w:t>
      </w:r>
      <w:proofErr w:type="spellEnd"/>
      <w:r>
        <w:rPr>
          <w:rFonts w:ascii="Times New Roman" w:eastAsia="宋体" w:hAnsi="Times New Roman" w:cs="Times New Roman" w:hint="eastAsia"/>
          <w:color w:val="000000"/>
          <w:kern w:val="0"/>
          <w:sz w:val="20"/>
          <w:szCs w:val="20"/>
        </w:rPr>
        <w:t xml:space="preserve"> AO. Falling stillbirth and neonatal mortality rates in twin gestation: not a reason for complacency. BJOG 2018; </w:t>
      </w:r>
      <w:proofErr w:type="spellStart"/>
      <w:r>
        <w:rPr>
          <w:rFonts w:ascii="Times New Roman" w:eastAsia="宋体" w:hAnsi="Times New Roman" w:cs="Times New Roman" w:hint="eastAsia"/>
          <w:color w:val="000000"/>
          <w:kern w:val="0"/>
          <w:sz w:val="20"/>
          <w:szCs w:val="20"/>
        </w:rPr>
        <w:t>Epub</w:t>
      </w:r>
      <w:proofErr w:type="spellEnd"/>
      <w:r>
        <w:rPr>
          <w:rFonts w:ascii="Times New Roman" w:eastAsia="宋体" w:hAnsi="Times New Roman" w:cs="Times New Roman" w:hint="eastAsia"/>
          <w:color w:val="000000"/>
          <w:kern w:val="0"/>
          <w:sz w:val="20"/>
          <w:szCs w:val="20"/>
        </w:rPr>
        <w:t xml:space="preserve"> ahead of print [PMID: 30461178 DOI: 10.1111/1471-0528.15541]</w:t>
      </w:r>
    </w:p>
    <w:p w14:paraId="7C403720" w14:textId="77777777" w:rsidR="00ED6905" w:rsidRDefault="008E0507" w:rsidP="005C099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468FC4E1" w14:textId="77777777" w:rsidR="00ED6905" w:rsidRDefault="008E050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1480C821" w14:textId="77777777" w:rsidR="00ED6905" w:rsidRDefault="008E0507" w:rsidP="005C099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2B8A4C0B" w14:textId="77777777" w:rsidR="00ED6905" w:rsidRDefault="008E050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7394025B" w14:textId="77777777" w:rsidR="00ED6905" w:rsidRDefault="008E0507" w:rsidP="005C099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102B5E63" w14:textId="77777777" w:rsidR="00ED6905" w:rsidRDefault="008E050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0" w:history="1">
        <w:r>
          <w:rPr>
            <w:rStyle w:val="ae"/>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6AD0C338" w14:textId="77777777" w:rsidR="00ED6905" w:rsidRDefault="008E0507" w:rsidP="005C099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65DE3194" w14:textId="77777777" w:rsidR="00ED6905" w:rsidRDefault="008E0507">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1820ECE2" w14:textId="77777777" w:rsidR="00ED6905" w:rsidRDefault="008E0507" w:rsidP="005C099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422C6614" w14:textId="77777777" w:rsidR="00ED6905" w:rsidRDefault="008E050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w:t>
      </w:r>
      <w:r>
        <w:rPr>
          <w:rFonts w:ascii="Times New Roman" w:eastAsia="宋体" w:hAnsi="Times New Roman" w:cs="Times New Roman"/>
          <w:color w:val="000000"/>
          <w:kern w:val="0"/>
          <w:sz w:val="20"/>
          <w:szCs w:val="20"/>
        </w:rPr>
        <w:lastRenderedPageBreak/>
        <w:t xml:space="preserve">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3C54EE26" w14:textId="77777777" w:rsidR="00ED6905" w:rsidRDefault="008E0507" w:rsidP="005C099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2140FC53" w14:textId="77777777" w:rsidR="00ED6905" w:rsidRDefault="008E050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5C0998">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5C0998">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 Forthcoming 2002.</w:t>
      </w:r>
    </w:p>
    <w:p w14:paraId="551CD1CB" w14:textId="77777777" w:rsidR="00ED6905" w:rsidRDefault="008E0507" w:rsidP="00ED6905">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1" w:history="1">
        <w:r>
          <w:rPr>
            <w:rStyle w:val="ae"/>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ED6905">
      <w:headerReference w:type="even" r:id="rId22"/>
      <w:headerReference w:type="default" r:id="rId23"/>
      <w:footerReference w:type="even" r:id="rId24"/>
      <w:footerReference w:type="default" r:id="rId25"/>
      <w:headerReference w:type="first" r:id="rId26"/>
      <w:footerReference w:type="first" r:id="rId27"/>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30B41" w14:textId="77777777" w:rsidR="00D920C2" w:rsidRDefault="00D920C2">
      <w:r>
        <w:separator/>
      </w:r>
    </w:p>
  </w:endnote>
  <w:endnote w:type="continuationSeparator" w:id="0">
    <w:p w14:paraId="721520AF" w14:textId="77777777" w:rsidR="00D920C2" w:rsidRDefault="00D9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1CCC" w14:textId="77777777" w:rsidR="00F86CCF" w:rsidRDefault="00F86C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F387A" w14:textId="77777777" w:rsidR="00ED6905" w:rsidRDefault="00ED6905">
    <w:pPr>
      <w:adjustRightInd w:val="0"/>
      <w:snapToGrid w:val="0"/>
      <w:spacing w:before="240" w:line="260" w:lineRule="atLeast"/>
      <w:rPr>
        <w:rFonts w:ascii="Palatino Linotype" w:hAnsi="Palatino Linotyp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A8D1" w14:textId="720A6581" w:rsidR="00ED6905" w:rsidRDefault="008E0507">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5598DC9C" wp14:editId="645430ED">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sidR="00C31354">
      <w:rPr>
        <w:rFonts w:ascii="Times New Roman" w:hAnsi="Times New Roman" w:cs="Times New Roman"/>
        <w:snapToGrid w:val="0"/>
        <w:sz w:val="12"/>
        <w:szCs w:val="12"/>
      </w:rPr>
      <w:t>21</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e"/>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6B9C2B72" w14:textId="77777777" w:rsidR="00ED6905" w:rsidRDefault="008E0507">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 xml:space="preserve">format, for any purpose, even commercially, </w:t>
    </w:r>
    <w:proofErr w:type="gramStart"/>
    <w:r>
      <w:rPr>
        <w:rFonts w:ascii="Times New Roman" w:hAnsi="Times New Roman" w:cs="Times New Roman"/>
        <w:snapToGrid w:val="0"/>
        <w:sz w:val="12"/>
        <w:szCs w:val="12"/>
      </w:rPr>
      <w:t>as long as</w:t>
    </w:r>
    <w:proofErr w:type="gramEnd"/>
    <w:r>
      <w:rPr>
        <w:rFonts w:ascii="Times New Roman" w:hAnsi="Times New Roman" w:cs="Times New Roman"/>
        <w:snapToGrid w:val="0"/>
        <w:sz w:val="12"/>
        <w:szCs w:val="12"/>
      </w:rPr>
      <w:t xml:space="preserve"> you give appropriate credit to the original author(s) and the source, provide a link to the Creative Commons license, and indicate if changes were made.</w:t>
    </w:r>
  </w:p>
  <w:p w14:paraId="613BA63A" w14:textId="188AD514" w:rsidR="00ED6905" w:rsidRDefault="008E0507">
    <w:pPr>
      <w:adjustRightInd w:val="0"/>
      <w:snapToGrid w:val="0"/>
      <w:spacing w:before="240" w:line="260" w:lineRule="atLeast"/>
    </w:pPr>
    <w:r>
      <w:rPr>
        <w:noProof/>
      </w:rPr>
      <w:drawing>
        <wp:inline distT="0" distB="0" distL="114300" distR="114300" wp14:anchorId="0CE5CF4A" wp14:editId="674DFF88">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sidR="00C31354" w:rsidRPr="00AF6C3D">
        <w:rPr>
          <w:rStyle w:val="ae"/>
          <w:rFonts w:ascii="Arial" w:hAnsi="Arial"/>
          <w:b/>
          <w:bCs/>
          <w:sz w:val="16"/>
          <w:szCs w:val="16"/>
        </w:rPr>
        <w:t>www</w:t>
      </w:r>
      <w:r w:rsidR="00C31354" w:rsidRPr="00AF6C3D">
        <w:rPr>
          <w:rStyle w:val="ae"/>
          <w:rFonts w:ascii="Arial" w:hAnsi="Arial" w:hint="eastAsia"/>
          <w:b/>
          <w:bCs/>
          <w:sz w:val="16"/>
          <w:szCs w:val="16"/>
        </w:rPr>
        <w:t>.</w:t>
      </w:r>
      <w:r w:rsidR="00C31354" w:rsidRPr="00AF6C3D">
        <w:rPr>
          <w:rStyle w:val="ae"/>
          <w:rFonts w:ascii="Arial" w:hAnsi="Arial"/>
          <w:b/>
          <w:bCs/>
          <w:sz w:val="16"/>
          <w:szCs w:val="16"/>
        </w:rPr>
        <w:t>ohirjournal.c</w:t>
      </w:r>
    </w:hyperlink>
    <w:r w:rsidR="00C31354">
      <w:rPr>
        <w:rStyle w:val="ae"/>
        <w:rFonts w:ascii="Arial" w:hAnsi="Arial"/>
        <w:b/>
        <w:bCs/>
        <w:sz w:val="16"/>
        <w:szCs w:val="16"/>
        <w:u w:val="none"/>
      </w:rPr>
      <w:t>om</w:t>
    </w:r>
  </w:p>
  <w:p w14:paraId="4864FBFA" w14:textId="77777777" w:rsidR="00ED6905" w:rsidRDefault="00ED6905">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9769" w14:textId="77777777" w:rsidR="00D920C2" w:rsidRDefault="00D920C2">
      <w:r>
        <w:separator/>
      </w:r>
    </w:p>
  </w:footnote>
  <w:footnote w:type="continuationSeparator" w:id="0">
    <w:p w14:paraId="2F034253" w14:textId="77777777" w:rsidR="00D920C2" w:rsidRDefault="00D92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F79CD" w14:textId="6B2FFE06" w:rsidR="00ED6905" w:rsidRDefault="008E0507">
    <w:pPr>
      <w:pStyle w:val="a9"/>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00C31354">
      <w:rPr>
        <w:rFonts w:ascii="Times New Roman" w:hAnsi="Times New Roman" w:cs="Times New Roman"/>
        <w:i/>
        <w:iCs/>
        <w:sz w:val="14"/>
        <w:szCs w:val="14"/>
      </w:rPr>
      <w:t>One Health &amp; Implementation Research</w:t>
    </w:r>
    <w:r>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://dx.doi.org/10.20517/2394-5079.xxxx.xx</w:t>
    </w:r>
    <w:r w:rsidR="00F86CCF">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B46E" w14:textId="7F3E10FA" w:rsidR="00ED6905" w:rsidRDefault="008E0507">
    <w:pPr>
      <w:pStyle w:val="a9"/>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proofErr w:type="gramStart"/>
    <w:r>
      <w:rPr>
        <w:rFonts w:ascii="Times New Roman" w:hAnsi="Times New Roman" w:cs="Times New Roman" w:hint="eastAsia"/>
        <w:sz w:val="14"/>
        <w:szCs w:val="14"/>
      </w:rPr>
      <w:t>7</w:t>
    </w:r>
    <w:r w:rsidR="00C31354">
      <w:rPr>
        <w:rFonts w:ascii="Times New Roman" w:hAnsi="Times New Roman" w:cs="Times New Roman"/>
        <w:sz w:val="14"/>
        <w:szCs w:val="14"/>
      </w:rPr>
      <w:t xml:space="preserve">  </w:t>
    </w:r>
    <w:r>
      <w:rPr>
        <w:rFonts w:ascii="Times New Roman" w:hAnsi="Times New Roman" w:cs="Times New Roman" w:hint="eastAsia"/>
        <w:sz w:val="14"/>
        <w:szCs w:val="14"/>
      </w:rPr>
      <w:t>Surname</w:t>
    </w:r>
    <w:proofErr w:type="gramEnd"/>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00C31354">
      <w:rPr>
        <w:rFonts w:ascii="Times New Roman" w:hAnsi="Times New Roman" w:cs="Times New Roman"/>
        <w:i/>
        <w:iCs/>
        <w:sz w:val="14"/>
        <w:szCs w:val="14"/>
      </w:rPr>
      <w:t xml:space="preserve">One Health &amp; Implementation Research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://dx.doi.org/10.20517/2394-5079.xxxx.xx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8B13C" w14:textId="59480E3C" w:rsidR="00ED6905" w:rsidRDefault="00D920C2">
    <w:pPr>
      <w:pStyle w:val="a9"/>
    </w:pPr>
    <w:bookmarkStart w:id="9" w:name="OLE_LINK5"/>
    <w:r>
      <w:rPr>
        <w:rFonts w:ascii="Times New Roman" w:hAnsi="Times New Roman" w:cs="Times New Roman"/>
        <w:sz w:val="16"/>
        <w:szCs w:val="16"/>
      </w:rPr>
      <w:pict w14:anchorId="45291F0C">
        <v:shapetype id="_x0000_t202" coordsize="21600,21600" o:spt="202" path="m,l,21600r21600,l21600,xe">
          <v:stroke joinstyle="miter"/>
          <v:path gradientshapeok="t" o:connecttype="rect"/>
        </v:shapetype>
        <v:shape id="文本框 6" o:spid="_x0000_s2049" type="#_x0000_t202" style="position:absolute;margin-left:271.9pt;margin-top:-7.65pt;width:186.75pt;height:37.95pt;z-index:25166643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" stroked="f">
          <v:fill opacity="0"/>
          <v:textbox>
            <w:txbxContent>
              <w:p w14:paraId="3650E058" w14:textId="5FEB014C" w:rsidR="00ED6905" w:rsidRDefault="00C31354" w:rsidP="00C31354">
                <w:r>
                  <w:rPr>
                    <w:rFonts w:ascii="Arial" w:hAnsi="Arial"/>
                    <w:b/>
                    <w:color w:val="003F9A"/>
                    <w:sz w:val="26"/>
                    <w:szCs w:val="26"/>
                  </w:rPr>
                  <w:t>One Health &amp; Implementation Research</w:t>
                </w:r>
              </w:p>
            </w:txbxContent>
          </v:textbox>
        </v:shape>
      </w:pict>
    </w:r>
    <w:r w:rsidR="008E0507">
      <w:rPr>
        <w:rFonts w:ascii="Times New Roman" w:hAnsi="Times New Roman" w:cs="Times New Roman" w:hint="eastAsia"/>
        <w:sz w:val="16"/>
        <w:szCs w:val="16"/>
      </w:rPr>
      <w:t>Surname</w:t>
    </w:r>
    <w:r w:rsidR="008E0507">
      <w:rPr>
        <w:rFonts w:ascii="Times New Roman" w:hAnsi="Times New Roman" w:cs="Times New Roman"/>
        <w:sz w:val="16"/>
        <w:szCs w:val="16"/>
      </w:rPr>
      <w:t xml:space="preserve"> </w:t>
    </w:r>
    <w:r w:rsidR="008E0507">
      <w:rPr>
        <w:rFonts w:ascii="Times New Roman" w:hAnsi="Times New Roman" w:cs="Times New Roman" w:hint="eastAsia"/>
        <w:i/>
        <w:iCs/>
        <w:sz w:val="16"/>
        <w:szCs w:val="16"/>
      </w:rPr>
      <w:t>et al</w:t>
    </w:r>
    <w:r w:rsidR="008E0507">
      <w:rPr>
        <w:rFonts w:ascii="Times New Roman" w:hAnsi="Times New Roman" w:cs="Times New Roman"/>
        <w:i/>
        <w:iCs/>
        <w:sz w:val="16"/>
        <w:szCs w:val="16"/>
      </w:rPr>
      <w:t>.</w:t>
    </w:r>
    <w:r w:rsidR="008E0507">
      <w:rPr>
        <w:rFonts w:ascii="Times New Roman" w:hAnsi="Times New Roman" w:cs="Times New Roman"/>
        <w:sz w:val="16"/>
        <w:szCs w:val="16"/>
      </w:rPr>
      <w:t xml:space="preserve"> </w:t>
    </w:r>
    <w:r w:rsidR="00C31354">
      <w:rPr>
        <w:rFonts w:ascii="Times New Roman" w:hAnsi="Times New Roman" w:cs="Times New Roman"/>
        <w:i/>
        <w:iCs/>
        <w:sz w:val="16"/>
        <w:szCs w:val="16"/>
      </w:rPr>
      <w:t>One Health &amp; Implementation Research</w:t>
    </w:r>
    <w:r w:rsidR="008E0507">
      <w:rPr>
        <w:rFonts w:ascii="Times New Roman" w:hAnsi="Times New Roman" w:cs="Times New Roman"/>
        <w:sz w:val="16"/>
        <w:szCs w:val="16"/>
      </w:rPr>
      <w:t xml:space="preserve"> </w:t>
    </w:r>
    <w:proofErr w:type="spellStart"/>
    <w:proofErr w:type="gramStart"/>
    <w:r w:rsidR="008E0507">
      <w:rPr>
        <w:rFonts w:ascii="Times New Roman" w:hAnsi="Times New Roman" w:cs="Times New Roman"/>
        <w:sz w:val="16"/>
        <w:szCs w:val="16"/>
      </w:rPr>
      <w:t>Year;Volume</w:t>
    </w:r>
    <w:proofErr w:type="gramEnd"/>
    <w:r w:rsidR="008E0507">
      <w:rPr>
        <w:rFonts w:ascii="Times New Roman" w:hAnsi="Times New Roman" w:cs="Times New Roman"/>
        <w:sz w:val="16"/>
        <w:szCs w:val="16"/>
      </w:rPr>
      <w:t>:</w:t>
    </w:r>
    <w:r w:rsidR="008E0507">
      <w:rPr>
        <w:rFonts w:ascii="Times New Roman" w:hAnsi="Times New Roman" w:cs="Times New Roman" w:hint="eastAsia"/>
        <w:sz w:val="16"/>
        <w:szCs w:val="16"/>
      </w:rPr>
      <w:t>Number</w:t>
    </w:r>
    <w:proofErr w:type="spellEnd"/>
    <w:r w:rsidR="008E0507">
      <w:rPr>
        <w:rFonts w:ascii="Times New Roman" w:hAnsi="Times New Roman" w:cs="Times New Roman"/>
        <w:sz w:val="16"/>
        <w:szCs w:val="16"/>
      </w:rPr>
      <w:br/>
    </w:r>
    <w:r w:rsidR="008E0507">
      <w:rPr>
        <w:rFonts w:ascii="Times New Roman" w:hAnsi="Times New Roman" w:cs="Times New Roman"/>
        <w:b/>
        <w:bCs/>
        <w:sz w:val="16"/>
        <w:szCs w:val="16"/>
      </w:rPr>
      <w:t>DOI</w:t>
    </w:r>
    <w:r w:rsidR="008E0507">
      <w:rPr>
        <w:rFonts w:ascii="Times New Roman" w:hAnsi="Times New Roman" w:cs="Times New Roman"/>
        <w:sz w:val="16"/>
        <w:szCs w:val="16"/>
      </w:rPr>
      <w:t>: 10.20517/2394-5079.xxxx.xx</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D5EBD"/>
    <w:rsid w:val="00117DFA"/>
    <w:rsid w:val="001220F4"/>
    <w:rsid w:val="001535A3"/>
    <w:rsid w:val="00172A27"/>
    <w:rsid w:val="0019510B"/>
    <w:rsid w:val="002040AF"/>
    <w:rsid w:val="00230020"/>
    <w:rsid w:val="00273491"/>
    <w:rsid w:val="0028241D"/>
    <w:rsid w:val="002C7694"/>
    <w:rsid w:val="00331E76"/>
    <w:rsid w:val="00343A08"/>
    <w:rsid w:val="003608FF"/>
    <w:rsid w:val="003B627D"/>
    <w:rsid w:val="00423880"/>
    <w:rsid w:val="0043414C"/>
    <w:rsid w:val="00497675"/>
    <w:rsid w:val="004F52CE"/>
    <w:rsid w:val="004F6725"/>
    <w:rsid w:val="005570D9"/>
    <w:rsid w:val="005C0998"/>
    <w:rsid w:val="005D5261"/>
    <w:rsid w:val="00606205"/>
    <w:rsid w:val="00637595"/>
    <w:rsid w:val="0064117B"/>
    <w:rsid w:val="00647D2D"/>
    <w:rsid w:val="00654D87"/>
    <w:rsid w:val="006709CA"/>
    <w:rsid w:val="00683FB9"/>
    <w:rsid w:val="00687134"/>
    <w:rsid w:val="007251A5"/>
    <w:rsid w:val="007D1FD5"/>
    <w:rsid w:val="008075EB"/>
    <w:rsid w:val="00813DE2"/>
    <w:rsid w:val="00842C21"/>
    <w:rsid w:val="00861745"/>
    <w:rsid w:val="0088009C"/>
    <w:rsid w:val="008A495C"/>
    <w:rsid w:val="008E0507"/>
    <w:rsid w:val="00921419"/>
    <w:rsid w:val="00963C0B"/>
    <w:rsid w:val="009B00CA"/>
    <w:rsid w:val="009D2A24"/>
    <w:rsid w:val="009F421E"/>
    <w:rsid w:val="00A37A37"/>
    <w:rsid w:val="00A62E8F"/>
    <w:rsid w:val="00A67D59"/>
    <w:rsid w:val="00B42AC5"/>
    <w:rsid w:val="00B74EF5"/>
    <w:rsid w:val="00B916DA"/>
    <w:rsid w:val="00B97EB9"/>
    <w:rsid w:val="00BA09A1"/>
    <w:rsid w:val="00BB3538"/>
    <w:rsid w:val="00C31354"/>
    <w:rsid w:val="00C5076C"/>
    <w:rsid w:val="00C6365E"/>
    <w:rsid w:val="00CA2500"/>
    <w:rsid w:val="00D16246"/>
    <w:rsid w:val="00D920C2"/>
    <w:rsid w:val="00D93A62"/>
    <w:rsid w:val="00DB4687"/>
    <w:rsid w:val="00DF5C43"/>
    <w:rsid w:val="00E31605"/>
    <w:rsid w:val="00EA21CF"/>
    <w:rsid w:val="00EC5C7A"/>
    <w:rsid w:val="00ED6905"/>
    <w:rsid w:val="00EE548B"/>
    <w:rsid w:val="00EE7B5F"/>
    <w:rsid w:val="00EF40FB"/>
    <w:rsid w:val="00F0613C"/>
    <w:rsid w:val="00F06ECE"/>
    <w:rsid w:val="00F26C58"/>
    <w:rsid w:val="00F37CB8"/>
    <w:rsid w:val="00F86CCF"/>
    <w:rsid w:val="00FA1C77"/>
    <w:rsid w:val="00FA6414"/>
    <w:rsid w:val="00FC4246"/>
    <w:rsid w:val="0109259B"/>
    <w:rsid w:val="0109472D"/>
    <w:rsid w:val="011016B5"/>
    <w:rsid w:val="011D6D5F"/>
    <w:rsid w:val="011F3E8E"/>
    <w:rsid w:val="012E1FA3"/>
    <w:rsid w:val="012E3C09"/>
    <w:rsid w:val="013A63F4"/>
    <w:rsid w:val="013A7FD6"/>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30971"/>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53D77"/>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3FD24EC"/>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3A7FF4"/>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617BEB63"/>
  <w15:docId w15:val="{8A9706A5-140E-496A-86FF-3A42B647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 w:type="character" w:styleId="af1">
    <w:name w:val="Unresolved Mention"/>
    <w:basedOn w:val="a0"/>
    <w:uiPriority w:val="99"/>
    <w:semiHidden/>
    <w:unhideWhenUsed/>
    <w:rsid w:val="00C31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nlm.nih.gov/bsd/uniform_requirements.html"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fda.gov/NewsEvents/Newsroom/PressAnnouncements/ucm574058.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publish.com/files/tpl/hr/Template_for_Supplementary_Material_hr.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xxxx@xxxx.xxx" TargetMode="External"/><Relationship Id="rId19" Type="http://schemas.openxmlformats.org/officeDocument/2006/relationships/hyperlink" Target="http://www2.bg.am.poznan.pl/czasopisma/medicus.php?lang=en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emf"/><Relationship Id="rId4" Type="http://schemas.openxmlformats.org/officeDocument/2006/relationships/hyperlink" Target="http://www.ohirjournal.c"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DA6A-4D80-8D06-60419C12051D}"/>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DA6A-4D80-8D06-60419C12051D}"/>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DA6A-4D80-8D06-60419C12051D}"/>
            </c:ext>
          </c:extLst>
        </c:ser>
        <c:dLbls>
          <c:showLegendKey val="0"/>
          <c:showVal val="0"/>
          <c:showCatName val="0"/>
          <c:showSerName val="0"/>
          <c:showPercent val="0"/>
          <c:showBubbleSize val="0"/>
        </c:dLbls>
        <c:gapWidth val="219"/>
        <c:overlap val="-27"/>
        <c:axId val="202542592"/>
        <c:axId val="202125248"/>
      </c:barChart>
      <c:catAx>
        <c:axId val="20254259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2125248"/>
        <c:crosses val="autoZero"/>
        <c:auto val="1"/>
        <c:lblAlgn val="ctr"/>
        <c:lblOffset val="100"/>
        <c:tickLblSkip val="1"/>
        <c:noMultiLvlLbl val="0"/>
      </c:catAx>
      <c:valAx>
        <c:axId val="20212524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254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8"/>
    <customShpInfo spid="_x0000_s1039"/>
    <customShpInfo spid="_x0000_s1037"/>
    <customShpInfo spid="_x0000_s1034"/>
    <customShpInfo spid="_x0000_s1035"/>
    <customShpInfo spid="_x0000_s1033"/>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1912</Words>
  <Characters>10899</Characters>
  <Application>Microsoft Office Word</Application>
  <DocSecurity>0</DocSecurity>
  <Lines>90</Lines>
  <Paragraphs>25</Paragraphs>
  <ScaleCrop>false</ScaleCrop>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25</cp:revision>
  <dcterms:created xsi:type="dcterms:W3CDTF">2014-10-29T12:08:00Z</dcterms:created>
  <dcterms:modified xsi:type="dcterms:W3CDTF">2020-11-25T06:09:00Z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